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8658D" w14:textId="23AB2A33" w:rsidR="00875405" w:rsidRDefault="00875405" w:rsidP="00875405">
      <w:pPr>
        <w:pStyle w:val="NoSpacing"/>
        <w:contextualSpacing/>
        <w:jc w:val="center"/>
        <w:rPr>
          <w:rFonts w:ascii="Sans Serif Collection" w:hAnsi="Sans Serif Collection" w:cs="Sans Serif Collection"/>
          <w:noProof/>
          <w:sz w:val="32"/>
          <w:szCs w:val="32"/>
        </w:rPr>
      </w:pPr>
      <w:r>
        <w:rPr>
          <w:noProof/>
        </w:rPr>
        <w:drawing>
          <wp:inline distT="0" distB="0" distL="0" distR="0" wp14:anchorId="0554C574" wp14:editId="7F898B92">
            <wp:extent cx="4952998" cy="733425"/>
            <wp:effectExtent l="0" t="0" r="635" b="0"/>
            <wp:docPr id="3423110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66710" cy="750263"/>
                    </a:xfrm>
                    <a:prstGeom prst="rect">
                      <a:avLst/>
                    </a:prstGeom>
                    <a:noFill/>
                    <a:ln>
                      <a:noFill/>
                    </a:ln>
                  </pic:spPr>
                </pic:pic>
              </a:graphicData>
            </a:graphic>
          </wp:inline>
        </w:drawing>
      </w:r>
    </w:p>
    <w:p w14:paraId="74C39FFD" w14:textId="77777777" w:rsidR="00875405" w:rsidRPr="00875405" w:rsidRDefault="00875405" w:rsidP="00875405">
      <w:pPr>
        <w:spacing w:after="0"/>
        <w:jc w:val="center"/>
        <w:rPr>
          <w:rFonts w:ascii="Sans Serif Collection" w:hAnsi="Sans Serif Collection" w:cs="Sans Serif Collection"/>
          <w:noProof/>
          <w:sz w:val="8"/>
          <w:szCs w:val="8"/>
        </w:rPr>
      </w:pPr>
    </w:p>
    <w:p w14:paraId="3BA54422" w14:textId="3F0C1F90" w:rsidR="00875405" w:rsidRPr="00210F9B" w:rsidRDefault="00210F9B" w:rsidP="00875405">
      <w:pPr>
        <w:spacing w:after="0"/>
        <w:jc w:val="center"/>
        <w:rPr>
          <w:rFonts w:ascii="Aptos" w:hAnsi="Aptos" w:cs="Sans Serif Collection"/>
          <w:noProof/>
          <w:color w:val="000000" w:themeColor="text1"/>
          <w:sz w:val="24"/>
          <w:szCs w:val="24"/>
        </w:rPr>
      </w:pPr>
      <w:r w:rsidRPr="00210F9B">
        <w:rPr>
          <w:rFonts w:ascii="Aptos" w:hAnsi="Aptos" w:cs="Sans Serif Collection"/>
          <w:noProof/>
          <w:color w:val="000000" w:themeColor="text1"/>
          <w:sz w:val="24"/>
          <w:szCs w:val="24"/>
        </w:rPr>
        <w:t xml:space="preserve">OUTLINE for </w:t>
      </w:r>
      <w:r w:rsidR="00875405" w:rsidRPr="00210F9B">
        <w:rPr>
          <w:rFonts w:ascii="Aptos" w:hAnsi="Aptos" w:cs="Sans Serif Collection"/>
          <w:noProof/>
          <w:color w:val="000000" w:themeColor="text1"/>
          <w:sz w:val="24"/>
          <w:szCs w:val="24"/>
        </w:rPr>
        <w:t>Breakout Session #7</w:t>
      </w:r>
      <w:r>
        <w:rPr>
          <w:rFonts w:ascii="Aptos" w:hAnsi="Aptos" w:cs="Sans Serif Collection"/>
          <w:noProof/>
          <w:color w:val="000000" w:themeColor="text1"/>
          <w:sz w:val="24"/>
          <w:szCs w:val="24"/>
        </w:rPr>
        <w:t>:</w:t>
      </w:r>
    </w:p>
    <w:p w14:paraId="7C6CB2E7" w14:textId="479BB616" w:rsidR="009E620D" w:rsidRPr="00210F9B" w:rsidRDefault="009E620D" w:rsidP="00875405">
      <w:pPr>
        <w:spacing w:after="0"/>
        <w:jc w:val="center"/>
        <w:rPr>
          <w:rFonts w:ascii="Aptos" w:hAnsi="Aptos" w:cs="Sans Serif Collection"/>
          <w:b/>
          <w:bCs/>
          <w:i/>
          <w:iCs/>
          <w:noProof/>
          <w:color w:val="000000" w:themeColor="text1"/>
          <w:sz w:val="24"/>
          <w:szCs w:val="24"/>
        </w:rPr>
      </w:pPr>
      <w:r w:rsidRPr="00210F9B">
        <w:rPr>
          <w:rFonts w:ascii="Aptos" w:hAnsi="Aptos" w:cs="Sans Serif Collection"/>
          <w:b/>
          <w:bCs/>
          <w:i/>
          <w:iCs/>
          <w:noProof/>
          <w:color w:val="000000" w:themeColor="text1"/>
          <w:sz w:val="24"/>
          <w:szCs w:val="24"/>
        </w:rPr>
        <w:t>Clarifying Clergy and Lay Roles:</w:t>
      </w:r>
      <w:r w:rsidR="00875405" w:rsidRPr="00210F9B">
        <w:rPr>
          <w:rFonts w:ascii="Aptos" w:hAnsi="Aptos" w:cs="Sans Serif Collection"/>
          <w:b/>
          <w:bCs/>
          <w:i/>
          <w:iCs/>
          <w:noProof/>
          <w:color w:val="000000" w:themeColor="text1"/>
          <w:sz w:val="24"/>
          <w:szCs w:val="24"/>
        </w:rPr>
        <w:t xml:space="preserve"> </w:t>
      </w:r>
      <w:r w:rsidRPr="00210F9B">
        <w:rPr>
          <w:rFonts w:ascii="Aptos" w:hAnsi="Aptos" w:cs="Sans Serif Collection"/>
          <w:b/>
          <w:bCs/>
          <w:i/>
          <w:iCs/>
          <w:noProof/>
          <w:color w:val="000000" w:themeColor="text1"/>
          <w:sz w:val="24"/>
          <w:szCs w:val="24"/>
        </w:rPr>
        <w:t>Leading Together in the Life of the Church</w:t>
      </w:r>
    </w:p>
    <w:p w14:paraId="622EE0AF" w14:textId="2BAFB7AD" w:rsidR="00875405" w:rsidRDefault="00875405" w:rsidP="008B417C">
      <w:pPr>
        <w:spacing w:after="0"/>
        <w:rPr>
          <w:rFonts w:ascii="Aptos" w:hAnsi="Aptos"/>
          <w:b/>
          <w:bCs/>
        </w:rPr>
      </w:pPr>
      <w:r>
        <w:rPr>
          <w:rFonts w:ascii="Aptos" w:hAnsi="Aptos"/>
          <w:b/>
          <w:bCs/>
          <w:noProof/>
        </w:rPr>
        <mc:AlternateContent>
          <mc:Choice Requires="wps">
            <w:drawing>
              <wp:anchor distT="0" distB="0" distL="114300" distR="114300" simplePos="0" relativeHeight="251659264" behindDoc="0" locked="0" layoutInCell="1" allowOverlap="1" wp14:anchorId="0F263793" wp14:editId="1E1009C8">
                <wp:simplePos x="0" y="0"/>
                <wp:positionH relativeFrom="column">
                  <wp:posOffset>-19050</wp:posOffset>
                </wp:positionH>
                <wp:positionV relativeFrom="paragraph">
                  <wp:posOffset>93345</wp:posOffset>
                </wp:positionV>
                <wp:extent cx="6057900" cy="9525"/>
                <wp:effectExtent l="38100" t="38100" r="76200" b="85725"/>
                <wp:wrapNone/>
                <wp:docPr id="1902702031" name="Straight Connector 3"/>
                <wp:cNvGraphicFramePr/>
                <a:graphic xmlns:a="http://schemas.openxmlformats.org/drawingml/2006/main">
                  <a:graphicData uri="http://schemas.microsoft.com/office/word/2010/wordprocessingShape">
                    <wps:wsp>
                      <wps:cNvCnPr/>
                      <wps:spPr>
                        <a:xfrm>
                          <a:off x="0" y="0"/>
                          <a:ext cx="6057900" cy="9525"/>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BFE1E1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7.35pt" to="47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" strokecolor="black [3200]" strokeweight="1pt">
                <v:shadow on="t" color="black" opacity="24903f" origin=",.5" offset="0,.55556mm"/>
              </v:line>
            </w:pict>
          </mc:Fallback>
        </mc:AlternateContent>
      </w:r>
    </w:p>
    <w:p w14:paraId="00E37E55" w14:textId="0E2EBBFC" w:rsidR="008B417C" w:rsidRPr="008B417C" w:rsidRDefault="008B417C" w:rsidP="004459B8">
      <w:pPr>
        <w:tabs>
          <w:tab w:val="left" w:pos="1260"/>
        </w:tabs>
        <w:spacing w:after="0"/>
        <w:rPr>
          <w:rFonts w:ascii="Aptos" w:hAnsi="Aptos"/>
        </w:rPr>
      </w:pPr>
      <w:r w:rsidRPr="008B417C">
        <w:rPr>
          <w:rFonts w:ascii="Aptos" w:hAnsi="Aptos"/>
          <w:b/>
          <w:bCs/>
        </w:rPr>
        <w:t>Presenters</w:t>
      </w:r>
      <w:r w:rsidRPr="008B417C">
        <w:rPr>
          <w:rFonts w:ascii="Aptos" w:hAnsi="Aptos"/>
        </w:rPr>
        <w:t>:</w:t>
      </w:r>
      <w:r w:rsidR="004459B8">
        <w:rPr>
          <w:rFonts w:ascii="Aptos" w:hAnsi="Aptos"/>
        </w:rPr>
        <w:tab/>
      </w:r>
      <w:r w:rsidRPr="008B417C">
        <w:rPr>
          <w:rFonts w:ascii="Aptos" w:hAnsi="Aptos"/>
        </w:rPr>
        <w:t>Sean Young, Director of Mission Advancement at Wisconsin Lutheran Seminary</w:t>
      </w:r>
    </w:p>
    <w:p w14:paraId="1A94E3C8" w14:textId="771225FE" w:rsidR="00100D52" w:rsidRPr="008B417C" w:rsidRDefault="008B417C" w:rsidP="004459B8">
      <w:pPr>
        <w:tabs>
          <w:tab w:val="left" w:pos="1260"/>
        </w:tabs>
        <w:spacing w:after="0"/>
        <w:rPr>
          <w:rFonts w:ascii="Aptos" w:hAnsi="Aptos"/>
        </w:rPr>
      </w:pPr>
      <w:r w:rsidRPr="008B417C">
        <w:rPr>
          <w:rFonts w:ascii="Aptos" w:hAnsi="Aptos"/>
        </w:rPr>
        <w:t xml:space="preserve"> </w:t>
      </w:r>
      <w:r w:rsidR="004459B8">
        <w:rPr>
          <w:rFonts w:ascii="Aptos" w:hAnsi="Aptos"/>
        </w:rPr>
        <w:tab/>
      </w:r>
      <w:r w:rsidRPr="008B417C">
        <w:rPr>
          <w:rFonts w:ascii="Aptos" w:hAnsi="Aptos"/>
        </w:rPr>
        <w:t>Pastor Mark Gabb, Administrator, WELS Board for Home Missions</w:t>
      </w:r>
      <w:r w:rsidRPr="008B417C">
        <w:rPr>
          <w:rFonts w:ascii="Aptos" w:hAnsi="Aptos"/>
        </w:rPr>
        <w:tab/>
      </w:r>
      <w:r w:rsidRPr="008B417C">
        <w:rPr>
          <w:rFonts w:ascii="Aptos" w:hAnsi="Aptos"/>
        </w:rPr>
        <w:tab/>
      </w:r>
      <w:r w:rsidRPr="008B417C">
        <w:rPr>
          <w:rFonts w:ascii="Aptos" w:hAnsi="Aptos"/>
        </w:rPr>
        <w:tab/>
      </w:r>
      <w:r w:rsidR="00100D52" w:rsidRPr="008B417C">
        <w:rPr>
          <w:rFonts w:ascii="Aptos" w:hAnsi="Aptos"/>
        </w:rPr>
        <w:tab/>
      </w:r>
      <w:r w:rsidR="00100D52" w:rsidRPr="008B417C">
        <w:rPr>
          <w:rFonts w:ascii="Aptos" w:hAnsi="Aptos"/>
        </w:rPr>
        <w:tab/>
      </w:r>
      <w:r w:rsidR="00100D52" w:rsidRPr="008B417C">
        <w:rPr>
          <w:rFonts w:ascii="Aptos" w:hAnsi="Aptos"/>
        </w:rPr>
        <w:tab/>
        <w:t xml:space="preserve">             </w:t>
      </w:r>
    </w:p>
    <w:p w14:paraId="0D103D70" w14:textId="32C4E2EC" w:rsidR="009E620D" w:rsidRPr="009E620D" w:rsidRDefault="009E620D" w:rsidP="009E620D">
      <w:pPr>
        <w:rPr>
          <w:rFonts w:ascii="Aptos" w:hAnsi="Aptos"/>
        </w:rPr>
      </w:pPr>
      <w:r w:rsidRPr="009E620D">
        <w:rPr>
          <w:rFonts w:ascii="Aptos" w:hAnsi="Aptos"/>
          <w:b/>
          <w:bCs/>
        </w:rPr>
        <w:t>Purpose</w:t>
      </w:r>
      <w:r w:rsidRPr="009E620D">
        <w:rPr>
          <w:rFonts w:ascii="Aptos" w:hAnsi="Aptos"/>
        </w:rPr>
        <w:t>:</w:t>
      </w:r>
      <w:r w:rsidR="00100D52" w:rsidRPr="008B417C">
        <w:rPr>
          <w:rFonts w:ascii="Aptos" w:hAnsi="Aptos"/>
        </w:rPr>
        <w:t xml:space="preserve"> </w:t>
      </w:r>
      <w:r w:rsidRPr="009E620D">
        <w:rPr>
          <w:rFonts w:ascii="Aptos" w:hAnsi="Aptos"/>
        </w:rPr>
        <w:t>Clarify the roles of the clergy and laity so that we can lead together more effectively in the life of the church.</w:t>
      </w:r>
    </w:p>
    <w:p w14:paraId="097FE0DA" w14:textId="484E65E1" w:rsidR="009E620D" w:rsidRPr="009E620D" w:rsidRDefault="009E620D" w:rsidP="009E620D">
      <w:pPr>
        <w:rPr>
          <w:rFonts w:ascii="Aptos" w:hAnsi="Aptos"/>
        </w:rPr>
      </w:pPr>
      <w:r w:rsidRPr="009E620D">
        <w:rPr>
          <w:rFonts w:ascii="Aptos" w:hAnsi="Aptos"/>
          <w:b/>
          <w:bCs/>
        </w:rPr>
        <w:t>Goal</w:t>
      </w:r>
      <w:r w:rsidRPr="009E620D">
        <w:rPr>
          <w:rFonts w:ascii="Aptos" w:hAnsi="Aptos"/>
        </w:rPr>
        <w:t>:</w:t>
      </w:r>
      <w:r w:rsidR="00100D52" w:rsidRPr="008B417C">
        <w:rPr>
          <w:rFonts w:ascii="Aptos" w:hAnsi="Aptos"/>
        </w:rPr>
        <w:t xml:space="preserve"> </w:t>
      </w:r>
      <w:r w:rsidRPr="009E620D">
        <w:rPr>
          <w:rFonts w:ascii="Aptos" w:hAnsi="Aptos"/>
        </w:rPr>
        <w:t>Help you ask the right questions, identify key issues, and plan solutions so leadership teams work together more effectively.</w:t>
      </w:r>
    </w:p>
    <w:p w14:paraId="32D5AFBF" w14:textId="66221464" w:rsidR="009E620D" w:rsidRPr="009E620D" w:rsidRDefault="009E620D" w:rsidP="009E620D">
      <w:pPr>
        <w:rPr>
          <w:rFonts w:ascii="Aptos" w:hAnsi="Aptos"/>
          <w:b/>
          <w:bCs/>
        </w:rPr>
      </w:pPr>
      <w:r w:rsidRPr="009E620D">
        <w:rPr>
          <w:rFonts w:ascii="Aptos" w:hAnsi="Aptos"/>
          <w:b/>
          <w:bCs/>
        </w:rPr>
        <w:t>The Foundation for Our Partnership:</w:t>
      </w:r>
    </w:p>
    <w:p w14:paraId="4AC3FCCA" w14:textId="7323AEDF" w:rsidR="009E620D" w:rsidRPr="009E620D" w:rsidRDefault="009E620D" w:rsidP="004459B8">
      <w:pPr>
        <w:spacing w:after="360"/>
        <w:ind w:left="180"/>
        <w:rPr>
          <w:rFonts w:ascii="Aptos" w:hAnsi="Aptos"/>
        </w:rPr>
      </w:pPr>
      <w:r w:rsidRPr="009E620D">
        <w:rPr>
          <w:rFonts w:ascii="Aptos" w:hAnsi="Aptos"/>
        </w:rPr>
        <w:t>• Acts 6:3</w:t>
      </w:r>
    </w:p>
    <w:p w14:paraId="5BC5B962" w14:textId="6FFCE4C3" w:rsidR="009E620D" w:rsidRPr="009E620D" w:rsidRDefault="009E620D" w:rsidP="004459B8">
      <w:pPr>
        <w:spacing w:after="360"/>
        <w:ind w:left="180"/>
        <w:rPr>
          <w:rFonts w:ascii="Aptos" w:hAnsi="Aptos"/>
        </w:rPr>
      </w:pPr>
      <w:r w:rsidRPr="009E620D">
        <w:rPr>
          <w:rFonts w:ascii="Aptos" w:hAnsi="Aptos"/>
        </w:rPr>
        <w:t>• 1 Corinthians 12:27</w:t>
      </w:r>
    </w:p>
    <w:p w14:paraId="4B65C2F0" w14:textId="53E0F763" w:rsidR="009E620D" w:rsidRPr="009E620D" w:rsidRDefault="009E620D" w:rsidP="004459B8">
      <w:pPr>
        <w:spacing w:after="360"/>
        <w:ind w:left="180"/>
        <w:rPr>
          <w:rFonts w:ascii="Aptos" w:hAnsi="Aptos"/>
        </w:rPr>
      </w:pPr>
      <w:r w:rsidRPr="009E620D">
        <w:rPr>
          <w:rFonts w:ascii="Aptos" w:hAnsi="Aptos"/>
        </w:rPr>
        <w:t xml:space="preserve">• Romans 12 </w:t>
      </w:r>
    </w:p>
    <w:p w14:paraId="19F43EF7" w14:textId="787F7631" w:rsidR="009E620D" w:rsidRPr="009E620D" w:rsidRDefault="009E620D" w:rsidP="004459B8">
      <w:pPr>
        <w:spacing w:after="360"/>
        <w:ind w:left="180"/>
        <w:rPr>
          <w:rFonts w:ascii="Aptos" w:hAnsi="Aptos"/>
        </w:rPr>
      </w:pPr>
      <w:r w:rsidRPr="009E620D">
        <w:rPr>
          <w:rFonts w:ascii="Aptos" w:hAnsi="Aptos"/>
        </w:rPr>
        <w:t xml:space="preserve">• Ephesians 4 </w:t>
      </w:r>
    </w:p>
    <w:p w14:paraId="191E7D37" w14:textId="77777777" w:rsidR="00100D52" w:rsidRPr="008B417C" w:rsidRDefault="00100D52" w:rsidP="009E620D">
      <w:pPr>
        <w:rPr>
          <w:rFonts w:ascii="Aptos" w:hAnsi="Aptos"/>
          <w:b/>
          <w:bCs/>
        </w:rPr>
      </w:pPr>
    </w:p>
    <w:p w14:paraId="54F807F9" w14:textId="0ADF63FE" w:rsidR="009E620D" w:rsidRPr="009E620D" w:rsidRDefault="009E620D" w:rsidP="009E620D">
      <w:pPr>
        <w:rPr>
          <w:rFonts w:ascii="Aptos" w:hAnsi="Aptos"/>
          <w:b/>
          <w:bCs/>
        </w:rPr>
      </w:pPr>
      <w:r w:rsidRPr="009E620D">
        <w:rPr>
          <w:rFonts w:ascii="Aptos" w:hAnsi="Aptos"/>
          <w:b/>
          <w:bCs/>
        </w:rPr>
        <w:t>Pastor vs. Lay Leadership Roles</w:t>
      </w:r>
      <w:r w:rsidR="00100D52" w:rsidRPr="008B417C">
        <w:rPr>
          <w:rFonts w:ascii="Aptos" w:hAnsi="Aptos"/>
          <w:b/>
          <w:bCs/>
        </w:rPr>
        <w:t xml:space="preserve"> (see backside)</w:t>
      </w:r>
      <w:r w:rsidRPr="009E620D">
        <w:rPr>
          <w:rFonts w:ascii="Aptos" w:hAnsi="Aptos"/>
          <w:b/>
          <w:bCs/>
        </w:rPr>
        <w:t>:</w:t>
      </w:r>
    </w:p>
    <w:p w14:paraId="4A56BA17" w14:textId="77777777" w:rsidR="009E620D" w:rsidRPr="009E620D" w:rsidRDefault="009E620D" w:rsidP="004459B8">
      <w:pPr>
        <w:spacing w:after="360"/>
        <w:ind w:left="180"/>
        <w:rPr>
          <w:rFonts w:ascii="Aptos" w:hAnsi="Aptos"/>
        </w:rPr>
      </w:pPr>
      <w:r w:rsidRPr="009E620D">
        <w:rPr>
          <w:rFonts w:ascii="Aptos" w:hAnsi="Aptos"/>
        </w:rPr>
        <w:t>• Defined roles vs. real-life realities</w:t>
      </w:r>
    </w:p>
    <w:p w14:paraId="7C2DEE00" w14:textId="07252611" w:rsidR="009E620D" w:rsidRPr="009E620D" w:rsidRDefault="009E620D" w:rsidP="004459B8">
      <w:pPr>
        <w:spacing w:after="360"/>
        <w:ind w:left="180"/>
        <w:rPr>
          <w:rFonts w:ascii="Aptos" w:hAnsi="Aptos"/>
        </w:rPr>
      </w:pPr>
      <w:r w:rsidRPr="009E620D">
        <w:rPr>
          <w:rFonts w:ascii="Aptos" w:hAnsi="Aptos"/>
        </w:rPr>
        <w:t xml:space="preserve">• Signs of </w:t>
      </w:r>
      <w:r w:rsidR="00100D52" w:rsidRPr="008B417C">
        <w:rPr>
          <w:rFonts w:ascii="Aptos" w:hAnsi="Aptos"/>
        </w:rPr>
        <w:t xml:space="preserve">a </w:t>
      </w:r>
      <w:r w:rsidRPr="009E620D">
        <w:rPr>
          <w:rFonts w:ascii="Aptos" w:hAnsi="Aptos"/>
        </w:rPr>
        <w:t>healthy leadership</w:t>
      </w:r>
      <w:r w:rsidR="00100D52" w:rsidRPr="008B417C">
        <w:rPr>
          <w:rFonts w:ascii="Aptos" w:hAnsi="Aptos"/>
        </w:rPr>
        <w:t xml:space="preserve"> team:</w:t>
      </w:r>
    </w:p>
    <w:p w14:paraId="09107A8D" w14:textId="2DBEADFA" w:rsidR="009E620D" w:rsidRPr="009E620D" w:rsidRDefault="009E620D" w:rsidP="004459B8">
      <w:pPr>
        <w:spacing w:after="360"/>
        <w:ind w:left="180"/>
        <w:rPr>
          <w:rFonts w:ascii="Aptos" w:hAnsi="Aptos"/>
        </w:rPr>
      </w:pPr>
      <w:r w:rsidRPr="009E620D">
        <w:rPr>
          <w:rFonts w:ascii="Aptos" w:hAnsi="Aptos"/>
        </w:rPr>
        <w:t xml:space="preserve">• Signs of </w:t>
      </w:r>
      <w:r w:rsidR="00100D52" w:rsidRPr="008B417C">
        <w:rPr>
          <w:rFonts w:ascii="Aptos" w:hAnsi="Aptos"/>
        </w:rPr>
        <w:t xml:space="preserve">an </w:t>
      </w:r>
      <w:r w:rsidRPr="009E620D">
        <w:rPr>
          <w:rFonts w:ascii="Aptos" w:hAnsi="Aptos"/>
        </w:rPr>
        <w:t>unhealthy leadership</w:t>
      </w:r>
      <w:r w:rsidR="00100D52" w:rsidRPr="008B417C">
        <w:rPr>
          <w:rFonts w:ascii="Aptos" w:hAnsi="Aptos"/>
        </w:rPr>
        <w:t xml:space="preserve"> team:</w:t>
      </w:r>
    </w:p>
    <w:p w14:paraId="583A3323" w14:textId="77777777" w:rsidR="009E620D" w:rsidRPr="009E620D" w:rsidRDefault="009E620D" w:rsidP="004459B8">
      <w:pPr>
        <w:ind w:left="180"/>
        <w:rPr>
          <w:rFonts w:ascii="Aptos" w:hAnsi="Aptos"/>
        </w:rPr>
      </w:pPr>
      <w:r w:rsidRPr="009E620D">
        <w:rPr>
          <w:rFonts w:ascii="Aptos" w:hAnsi="Aptos"/>
        </w:rPr>
        <w:t>• Rate how effectively your leadership team works together (1–10)</w:t>
      </w:r>
    </w:p>
    <w:p w14:paraId="0FD23CFA" w14:textId="77777777" w:rsidR="00100D52" w:rsidRPr="008B417C" w:rsidRDefault="00100D52" w:rsidP="009E620D">
      <w:pPr>
        <w:rPr>
          <w:rFonts w:ascii="Aptos" w:hAnsi="Aptos"/>
          <w:b/>
          <w:bCs/>
        </w:rPr>
      </w:pPr>
    </w:p>
    <w:p w14:paraId="6A44C044" w14:textId="41B675CE" w:rsidR="009E620D" w:rsidRPr="009E620D" w:rsidRDefault="009E620D" w:rsidP="009E620D">
      <w:pPr>
        <w:rPr>
          <w:rFonts w:ascii="Aptos" w:hAnsi="Aptos"/>
          <w:b/>
          <w:bCs/>
        </w:rPr>
      </w:pPr>
      <w:r w:rsidRPr="009E620D">
        <w:rPr>
          <w:rFonts w:ascii="Aptos" w:hAnsi="Aptos"/>
          <w:b/>
          <w:bCs/>
        </w:rPr>
        <w:t>Keys to Healthy Leadership Teams:</w:t>
      </w:r>
    </w:p>
    <w:p w14:paraId="6A90D6C1" w14:textId="1AE894B8" w:rsidR="009E620D" w:rsidRPr="009E620D" w:rsidRDefault="009E620D" w:rsidP="004459B8">
      <w:pPr>
        <w:spacing w:after="360"/>
        <w:ind w:left="270"/>
        <w:rPr>
          <w:rFonts w:ascii="Aptos" w:hAnsi="Aptos"/>
        </w:rPr>
      </w:pPr>
      <w:r w:rsidRPr="009E620D">
        <w:rPr>
          <w:rFonts w:ascii="Aptos" w:hAnsi="Aptos"/>
        </w:rPr>
        <w:t>Spiritual:</w:t>
      </w:r>
    </w:p>
    <w:p w14:paraId="68BF054E" w14:textId="679E1781" w:rsidR="009E620D" w:rsidRPr="009E620D" w:rsidRDefault="009E620D" w:rsidP="004459B8">
      <w:pPr>
        <w:spacing w:after="360"/>
        <w:ind w:left="270"/>
        <w:rPr>
          <w:rFonts w:ascii="Aptos" w:hAnsi="Aptos"/>
        </w:rPr>
      </w:pPr>
      <w:r w:rsidRPr="009E620D">
        <w:rPr>
          <w:rFonts w:ascii="Aptos" w:hAnsi="Aptos"/>
        </w:rPr>
        <w:t xml:space="preserve">Practical </w:t>
      </w:r>
    </w:p>
    <w:p w14:paraId="1609334E" w14:textId="7C1FFE03" w:rsidR="009E620D" w:rsidRPr="009E620D" w:rsidRDefault="009E620D" w:rsidP="004459B8">
      <w:pPr>
        <w:spacing w:after="360"/>
        <w:ind w:left="270"/>
        <w:rPr>
          <w:rFonts w:ascii="Aptos" w:hAnsi="Aptos"/>
        </w:rPr>
      </w:pPr>
      <w:r w:rsidRPr="009E620D">
        <w:rPr>
          <w:rFonts w:ascii="Aptos" w:hAnsi="Aptos"/>
        </w:rPr>
        <w:t>Bottom Line:</w:t>
      </w:r>
    </w:p>
    <w:p w14:paraId="0D55E1D2" w14:textId="163B3E70" w:rsidR="00100D52" w:rsidRDefault="00100D52" w:rsidP="00100D52">
      <w:pPr>
        <w:jc w:val="right"/>
        <w:rPr>
          <w:rFonts w:asciiTheme="majorHAnsi" w:eastAsiaTheme="majorEastAsia" w:hAnsiTheme="majorHAnsi" w:cstheme="majorBidi"/>
          <w:b/>
          <w:bCs/>
          <w:color w:val="365F91" w:themeColor="accent1" w:themeShade="BF"/>
          <w:sz w:val="28"/>
          <w:szCs w:val="28"/>
        </w:rPr>
      </w:pPr>
    </w:p>
    <w:p w14:paraId="062BADF5" w14:textId="3E95A132" w:rsidR="003A3F62" w:rsidRDefault="00235C61">
      <w:pPr>
        <w:pStyle w:val="Heading1"/>
      </w:pPr>
      <w:r>
        <w:t>Pastor vs. Lay Leadership Roles</w:t>
      </w:r>
    </w:p>
    <w:p w14:paraId="54BD53D0" w14:textId="77777777" w:rsidR="003A3F62" w:rsidRDefault="00235C61">
      <w:r>
        <w:t>This chart is designed to help clarify the distinct yet complementary roles of the pastor and lay leadership. While the pastor primarily serves as the shepherd of souls, lay leaders serve as stewards of mission and resources. Together, they partner in Christ’s mission.</w:t>
      </w:r>
    </w:p>
    <w:tbl>
      <w:tblPr>
        <w:tblStyle w:val="LightShading-Accent1"/>
        <w:tblW w:w="0" w:type="auto"/>
        <w:tblLook w:val="04A0" w:firstRow="1" w:lastRow="0" w:firstColumn="1" w:lastColumn="0" w:noHBand="0" w:noVBand="1"/>
      </w:tblPr>
      <w:tblGrid>
        <w:gridCol w:w="2880"/>
        <w:gridCol w:w="2880"/>
        <w:gridCol w:w="2880"/>
      </w:tblGrid>
      <w:tr w:rsidR="003A3F62" w14:paraId="4ED9296D" w14:textId="77777777" w:rsidTr="003A3F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E453B29" w14:textId="77777777" w:rsidR="003A3F62" w:rsidRDefault="00235C61">
            <w:r>
              <w:t>Area</w:t>
            </w:r>
          </w:p>
        </w:tc>
        <w:tc>
          <w:tcPr>
            <w:tcW w:w="2880" w:type="dxa"/>
          </w:tcPr>
          <w:p w14:paraId="40FB839D" w14:textId="77777777" w:rsidR="003A3F62" w:rsidRDefault="00235C61">
            <w:pPr>
              <w:cnfStyle w:val="100000000000" w:firstRow="1" w:lastRow="0" w:firstColumn="0" w:lastColumn="0" w:oddVBand="0" w:evenVBand="0" w:oddHBand="0" w:evenHBand="0" w:firstRowFirstColumn="0" w:firstRowLastColumn="0" w:lastRowFirstColumn="0" w:lastRowLastColumn="0"/>
            </w:pPr>
            <w:r>
              <w:t>Pastor’s Primary Role</w:t>
            </w:r>
          </w:p>
        </w:tc>
        <w:tc>
          <w:tcPr>
            <w:tcW w:w="2880" w:type="dxa"/>
          </w:tcPr>
          <w:p w14:paraId="0BF4F149" w14:textId="77777777" w:rsidR="003A3F62" w:rsidRDefault="00235C61">
            <w:pPr>
              <w:cnfStyle w:val="100000000000" w:firstRow="1" w:lastRow="0" w:firstColumn="0" w:lastColumn="0" w:oddVBand="0" w:evenVBand="0" w:oddHBand="0" w:evenHBand="0" w:firstRowFirstColumn="0" w:firstRowLastColumn="0" w:lastRowFirstColumn="0" w:lastRowLastColumn="0"/>
            </w:pPr>
            <w:r>
              <w:t>Lay Leadership’s Primary Role</w:t>
            </w:r>
          </w:p>
        </w:tc>
      </w:tr>
      <w:tr w:rsidR="003A3F62" w14:paraId="4C46EF9D" w14:textId="77777777" w:rsidTr="00445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C17255E" w14:textId="77777777" w:rsidR="003A3F62" w:rsidRDefault="00235C61" w:rsidP="004459B8">
            <w:r>
              <w:t>Spiritual Leadership</w:t>
            </w:r>
          </w:p>
        </w:tc>
        <w:tc>
          <w:tcPr>
            <w:tcW w:w="2880" w:type="dxa"/>
            <w:vAlign w:val="center"/>
          </w:tcPr>
          <w:p w14:paraId="1F018122" w14:textId="77777777" w:rsidR="003A3F62" w:rsidRDefault="00235C61" w:rsidP="004459B8">
            <w:pPr>
              <w:spacing w:after="120"/>
              <w:cnfStyle w:val="000000100000" w:firstRow="0" w:lastRow="0" w:firstColumn="0" w:lastColumn="0" w:oddVBand="0" w:evenVBand="0" w:oddHBand="1" w:evenHBand="0" w:firstRowFirstColumn="0" w:firstRowLastColumn="0" w:lastRowFirstColumn="0" w:lastRowLastColumn="0"/>
            </w:pPr>
            <w:r>
              <w:t>Preaches, teaches, administers sacraments, leads in prayer, disciples members.</w:t>
            </w:r>
          </w:p>
        </w:tc>
        <w:tc>
          <w:tcPr>
            <w:tcW w:w="2880" w:type="dxa"/>
            <w:vAlign w:val="center"/>
          </w:tcPr>
          <w:p w14:paraId="17C3C41B" w14:textId="77777777" w:rsidR="003A3F62" w:rsidRDefault="00235C61" w:rsidP="004459B8">
            <w:pPr>
              <w:spacing w:after="120"/>
              <w:cnfStyle w:val="000000100000" w:firstRow="0" w:lastRow="0" w:firstColumn="0" w:lastColumn="0" w:oddVBand="0" w:evenVBand="0" w:oddHBand="1" w:evenHBand="0" w:firstRowFirstColumn="0" w:firstRowLastColumn="0" w:lastRowFirstColumn="0" w:lastRowLastColumn="0"/>
            </w:pPr>
            <w:r>
              <w:t>Models faith, supports spiritual life of congregation, leads small groups/ministries.</w:t>
            </w:r>
          </w:p>
        </w:tc>
      </w:tr>
      <w:tr w:rsidR="003A3F62" w14:paraId="12FA134B" w14:textId="77777777" w:rsidTr="004459B8">
        <w:tc>
          <w:tcPr>
            <w:cnfStyle w:val="001000000000" w:firstRow="0" w:lastRow="0" w:firstColumn="1" w:lastColumn="0" w:oddVBand="0" w:evenVBand="0" w:oddHBand="0" w:evenHBand="0" w:firstRowFirstColumn="0" w:firstRowLastColumn="0" w:lastRowFirstColumn="0" w:lastRowLastColumn="0"/>
            <w:tcW w:w="2880" w:type="dxa"/>
          </w:tcPr>
          <w:p w14:paraId="58632F87" w14:textId="77777777" w:rsidR="003A3F62" w:rsidRDefault="00235C61" w:rsidP="004459B8">
            <w:r>
              <w:t>Vision &amp; Mission</w:t>
            </w:r>
          </w:p>
        </w:tc>
        <w:tc>
          <w:tcPr>
            <w:tcW w:w="2880" w:type="dxa"/>
            <w:vAlign w:val="center"/>
          </w:tcPr>
          <w:p w14:paraId="7023318C" w14:textId="77777777" w:rsidR="003A3F62" w:rsidRDefault="00235C61" w:rsidP="004459B8">
            <w:pPr>
              <w:spacing w:after="120"/>
              <w:cnfStyle w:val="000000000000" w:firstRow="0" w:lastRow="0" w:firstColumn="0" w:lastColumn="0" w:oddVBand="0" w:evenVBand="0" w:oddHBand="0" w:evenHBand="0" w:firstRowFirstColumn="0" w:firstRowLastColumn="0" w:lastRowFirstColumn="0" w:lastRowLastColumn="0"/>
            </w:pPr>
            <w:r>
              <w:t>Provides theological and missional direction rooted in Scripture.</w:t>
            </w:r>
          </w:p>
        </w:tc>
        <w:tc>
          <w:tcPr>
            <w:tcW w:w="2880" w:type="dxa"/>
            <w:vAlign w:val="center"/>
          </w:tcPr>
          <w:p w14:paraId="1130AA18" w14:textId="77777777" w:rsidR="003A3F62" w:rsidRDefault="00235C61" w:rsidP="004459B8">
            <w:pPr>
              <w:spacing w:after="120"/>
              <w:cnfStyle w:val="000000000000" w:firstRow="0" w:lastRow="0" w:firstColumn="0" w:lastColumn="0" w:oddVBand="0" w:evenVBand="0" w:oddHBand="0" w:evenHBand="0" w:firstRowFirstColumn="0" w:firstRowLastColumn="0" w:lastRowFirstColumn="0" w:lastRowLastColumn="0"/>
            </w:pPr>
            <w:r>
              <w:t>Partners in discerning, shaping, and implementing mission strategies.</w:t>
            </w:r>
          </w:p>
        </w:tc>
      </w:tr>
      <w:tr w:rsidR="003A3F62" w14:paraId="0C29389D" w14:textId="77777777" w:rsidTr="00445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1EC2DD0B" w14:textId="77777777" w:rsidR="003A3F62" w:rsidRDefault="00235C61" w:rsidP="004459B8">
            <w:r>
              <w:t>Pastoral Care</w:t>
            </w:r>
          </w:p>
        </w:tc>
        <w:tc>
          <w:tcPr>
            <w:tcW w:w="2880" w:type="dxa"/>
            <w:vAlign w:val="center"/>
          </w:tcPr>
          <w:p w14:paraId="34A6BCB3" w14:textId="77777777" w:rsidR="003A3F62" w:rsidRDefault="00235C61" w:rsidP="004459B8">
            <w:pPr>
              <w:spacing w:after="120"/>
              <w:cnfStyle w:val="000000100000" w:firstRow="0" w:lastRow="0" w:firstColumn="0" w:lastColumn="0" w:oddVBand="0" w:evenVBand="0" w:oddHBand="1" w:evenHBand="0" w:firstRowFirstColumn="0" w:firstRowLastColumn="0" w:lastRowFirstColumn="0" w:lastRowLastColumn="0"/>
            </w:pPr>
            <w:r>
              <w:t>Shepherds through counseling, visitation, care in crisis.</w:t>
            </w:r>
          </w:p>
        </w:tc>
        <w:tc>
          <w:tcPr>
            <w:tcW w:w="2880" w:type="dxa"/>
            <w:vAlign w:val="center"/>
          </w:tcPr>
          <w:p w14:paraId="7BA1E05D" w14:textId="77777777" w:rsidR="003A3F62" w:rsidRDefault="00235C61" w:rsidP="004459B8">
            <w:pPr>
              <w:spacing w:after="120"/>
              <w:cnfStyle w:val="000000100000" w:firstRow="0" w:lastRow="0" w:firstColumn="0" w:lastColumn="0" w:oddVBand="0" w:evenVBand="0" w:oddHBand="1" w:evenHBand="0" w:firstRowFirstColumn="0" w:firstRowLastColumn="0" w:lastRowFirstColumn="0" w:lastRowLastColumn="0"/>
            </w:pPr>
            <w:r>
              <w:t>Extends care through fellowship, encouragement, and lay visitation.</w:t>
            </w:r>
          </w:p>
        </w:tc>
      </w:tr>
      <w:tr w:rsidR="003A3F62" w14:paraId="52A33C53" w14:textId="77777777" w:rsidTr="004459B8">
        <w:tc>
          <w:tcPr>
            <w:cnfStyle w:val="001000000000" w:firstRow="0" w:lastRow="0" w:firstColumn="1" w:lastColumn="0" w:oddVBand="0" w:evenVBand="0" w:oddHBand="0" w:evenHBand="0" w:firstRowFirstColumn="0" w:firstRowLastColumn="0" w:lastRowFirstColumn="0" w:lastRowLastColumn="0"/>
            <w:tcW w:w="2880" w:type="dxa"/>
          </w:tcPr>
          <w:p w14:paraId="246D9702" w14:textId="77777777" w:rsidR="003A3F62" w:rsidRDefault="00235C61" w:rsidP="004459B8">
            <w:r>
              <w:t>Equipping</w:t>
            </w:r>
          </w:p>
        </w:tc>
        <w:tc>
          <w:tcPr>
            <w:tcW w:w="2880" w:type="dxa"/>
            <w:vAlign w:val="center"/>
          </w:tcPr>
          <w:p w14:paraId="1B46F581" w14:textId="77777777" w:rsidR="003A3F62" w:rsidRDefault="00235C61" w:rsidP="004459B8">
            <w:pPr>
              <w:spacing w:after="120"/>
              <w:cnfStyle w:val="000000000000" w:firstRow="0" w:lastRow="0" w:firstColumn="0" w:lastColumn="0" w:oddVBand="0" w:evenVBand="0" w:oddHBand="0" w:evenHBand="0" w:firstRowFirstColumn="0" w:firstRowLastColumn="0" w:lastRowFirstColumn="0" w:lastRowLastColumn="0"/>
            </w:pPr>
            <w:r>
              <w:t>Trains and empowers members for ministry (Eph. 4:11–12).</w:t>
            </w:r>
          </w:p>
        </w:tc>
        <w:tc>
          <w:tcPr>
            <w:tcW w:w="2880" w:type="dxa"/>
            <w:vAlign w:val="center"/>
          </w:tcPr>
          <w:p w14:paraId="0C451E2C" w14:textId="77777777" w:rsidR="003A3F62" w:rsidRDefault="00235C61" w:rsidP="004459B8">
            <w:pPr>
              <w:spacing w:after="120"/>
              <w:cnfStyle w:val="000000000000" w:firstRow="0" w:lastRow="0" w:firstColumn="0" w:lastColumn="0" w:oddVBand="0" w:evenVBand="0" w:oddHBand="0" w:evenHBand="0" w:firstRowFirstColumn="0" w:firstRowLastColumn="0" w:lastRowFirstColumn="0" w:lastRowLastColumn="0"/>
            </w:pPr>
            <w:r>
              <w:t>Steps into ministry roles, using gifts to serve.</w:t>
            </w:r>
          </w:p>
        </w:tc>
      </w:tr>
      <w:tr w:rsidR="003A3F62" w14:paraId="7B502689" w14:textId="77777777" w:rsidTr="00445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5B4E1AC9" w14:textId="77777777" w:rsidR="003A3F62" w:rsidRDefault="00235C61" w:rsidP="004459B8">
            <w:r>
              <w:t>Governance</w:t>
            </w:r>
          </w:p>
        </w:tc>
        <w:tc>
          <w:tcPr>
            <w:tcW w:w="2880" w:type="dxa"/>
            <w:vAlign w:val="center"/>
          </w:tcPr>
          <w:p w14:paraId="5E667AAB" w14:textId="77777777" w:rsidR="003A3F62" w:rsidRDefault="00235C61" w:rsidP="004459B8">
            <w:pPr>
              <w:spacing w:after="120"/>
              <w:cnfStyle w:val="000000100000" w:firstRow="0" w:lastRow="0" w:firstColumn="0" w:lastColumn="0" w:oddVBand="0" w:evenVBand="0" w:oddHBand="1" w:evenHBand="0" w:firstRowFirstColumn="0" w:firstRowLastColumn="0" w:lastRowFirstColumn="0" w:lastRowLastColumn="0"/>
            </w:pPr>
            <w:r>
              <w:t>Advises with biblical and theological guidance.</w:t>
            </w:r>
          </w:p>
        </w:tc>
        <w:tc>
          <w:tcPr>
            <w:tcW w:w="2880" w:type="dxa"/>
            <w:vAlign w:val="center"/>
          </w:tcPr>
          <w:p w14:paraId="1C7CD04F" w14:textId="77777777" w:rsidR="003A3F62" w:rsidRDefault="00235C61" w:rsidP="004459B8">
            <w:pPr>
              <w:spacing w:after="120"/>
              <w:cnfStyle w:val="000000100000" w:firstRow="0" w:lastRow="0" w:firstColumn="0" w:lastColumn="0" w:oddVBand="0" w:evenVBand="0" w:oddHBand="1" w:evenHBand="0" w:firstRowFirstColumn="0" w:firstRowLastColumn="0" w:lastRowFirstColumn="0" w:lastRowLastColumn="0"/>
            </w:pPr>
            <w:r>
              <w:t>Oversees budgets, facilities, policies, and long-term planning.</w:t>
            </w:r>
          </w:p>
        </w:tc>
      </w:tr>
      <w:tr w:rsidR="003A3F62" w14:paraId="4F530236" w14:textId="77777777" w:rsidTr="004459B8">
        <w:tc>
          <w:tcPr>
            <w:cnfStyle w:val="001000000000" w:firstRow="0" w:lastRow="0" w:firstColumn="1" w:lastColumn="0" w:oddVBand="0" w:evenVBand="0" w:oddHBand="0" w:evenHBand="0" w:firstRowFirstColumn="0" w:firstRowLastColumn="0" w:lastRowFirstColumn="0" w:lastRowLastColumn="0"/>
            <w:tcW w:w="2880" w:type="dxa"/>
          </w:tcPr>
          <w:p w14:paraId="4CE34CAE" w14:textId="77777777" w:rsidR="003A3F62" w:rsidRDefault="00235C61" w:rsidP="004459B8">
            <w:r>
              <w:t>Decision Making</w:t>
            </w:r>
          </w:p>
        </w:tc>
        <w:tc>
          <w:tcPr>
            <w:tcW w:w="2880" w:type="dxa"/>
            <w:vAlign w:val="center"/>
          </w:tcPr>
          <w:p w14:paraId="4701933D" w14:textId="77777777" w:rsidR="003A3F62" w:rsidRDefault="00235C61" w:rsidP="004459B8">
            <w:pPr>
              <w:spacing w:after="120"/>
              <w:cnfStyle w:val="000000000000" w:firstRow="0" w:lastRow="0" w:firstColumn="0" w:lastColumn="0" w:oddVBand="0" w:evenVBand="0" w:oddHBand="0" w:evenHBand="0" w:firstRowFirstColumn="0" w:firstRowLastColumn="0" w:lastRowFirstColumn="0" w:lastRowLastColumn="0"/>
            </w:pPr>
            <w:r>
              <w:t>Offers pastoral/theological perspective.</w:t>
            </w:r>
          </w:p>
        </w:tc>
        <w:tc>
          <w:tcPr>
            <w:tcW w:w="2880" w:type="dxa"/>
            <w:vAlign w:val="center"/>
          </w:tcPr>
          <w:p w14:paraId="227A77CF" w14:textId="77777777" w:rsidR="003A3F62" w:rsidRDefault="00235C61" w:rsidP="004459B8">
            <w:pPr>
              <w:spacing w:after="120"/>
              <w:cnfStyle w:val="000000000000" w:firstRow="0" w:lastRow="0" w:firstColumn="0" w:lastColumn="0" w:oddVBand="0" w:evenVBand="0" w:oddHBand="0" w:evenHBand="0" w:firstRowFirstColumn="0" w:firstRowLastColumn="0" w:lastRowFirstColumn="0" w:lastRowLastColumn="0"/>
            </w:pPr>
            <w:r>
              <w:t>Makes decisions as elected representatives of the congregation.</w:t>
            </w:r>
          </w:p>
        </w:tc>
      </w:tr>
      <w:tr w:rsidR="003A3F62" w14:paraId="4D1B0F85" w14:textId="77777777" w:rsidTr="00445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3E88AC6E" w14:textId="77777777" w:rsidR="003A3F62" w:rsidRDefault="00235C61" w:rsidP="004459B8">
            <w:r>
              <w:t>Accountability</w:t>
            </w:r>
          </w:p>
        </w:tc>
        <w:tc>
          <w:tcPr>
            <w:tcW w:w="2880" w:type="dxa"/>
            <w:vAlign w:val="center"/>
          </w:tcPr>
          <w:p w14:paraId="1C4BD77F" w14:textId="77777777" w:rsidR="003A3F62" w:rsidRDefault="00235C61" w:rsidP="004459B8">
            <w:pPr>
              <w:spacing w:after="120"/>
              <w:cnfStyle w:val="000000100000" w:firstRow="0" w:lastRow="0" w:firstColumn="0" w:lastColumn="0" w:oddVBand="0" w:evenVBand="0" w:oddHBand="1" w:evenHBand="0" w:firstRowFirstColumn="0" w:firstRowLastColumn="0" w:lastRowFirstColumn="0" w:lastRowLastColumn="0"/>
            </w:pPr>
            <w:r>
              <w:t>Accountable to Scripture, denominational body, and lay leaders for faithfulness.</w:t>
            </w:r>
          </w:p>
        </w:tc>
        <w:tc>
          <w:tcPr>
            <w:tcW w:w="2880" w:type="dxa"/>
            <w:vAlign w:val="center"/>
          </w:tcPr>
          <w:p w14:paraId="2496ED51" w14:textId="77777777" w:rsidR="003A3F62" w:rsidRDefault="00235C61" w:rsidP="004459B8">
            <w:pPr>
              <w:spacing w:after="120"/>
              <w:cnfStyle w:val="000000100000" w:firstRow="0" w:lastRow="0" w:firstColumn="0" w:lastColumn="0" w:oddVBand="0" w:evenVBand="0" w:oddHBand="1" w:evenHBand="0" w:firstRowFirstColumn="0" w:firstRowLastColumn="0" w:lastRowFirstColumn="0" w:lastRowLastColumn="0"/>
            </w:pPr>
            <w:r>
              <w:t>Accountable to congregation and pastor for stewardship and integrity.</w:t>
            </w:r>
          </w:p>
        </w:tc>
      </w:tr>
      <w:tr w:rsidR="003A3F62" w14:paraId="6F5B2100" w14:textId="77777777" w:rsidTr="004459B8">
        <w:tc>
          <w:tcPr>
            <w:cnfStyle w:val="001000000000" w:firstRow="0" w:lastRow="0" w:firstColumn="1" w:lastColumn="0" w:oddVBand="0" w:evenVBand="0" w:oddHBand="0" w:evenHBand="0" w:firstRowFirstColumn="0" w:firstRowLastColumn="0" w:lastRowFirstColumn="0" w:lastRowLastColumn="0"/>
            <w:tcW w:w="2880" w:type="dxa"/>
          </w:tcPr>
          <w:p w14:paraId="222F4C04" w14:textId="77777777" w:rsidR="003A3F62" w:rsidRDefault="00235C61" w:rsidP="004459B8">
            <w:r>
              <w:t>Administration</w:t>
            </w:r>
          </w:p>
        </w:tc>
        <w:tc>
          <w:tcPr>
            <w:tcW w:w="2880" w:type="dxa"/>
            <w:vAlign w:val="center"/>
          </w:tcPr>
          <w:p w14:paraId="0B84021C" w14:textId="77777777" w:rsidR="003A3F62" w:rsidRDefault="00235C61" w:rsidP="004459B8">
            <w:pPr>
              <w:spacing w:after="120"/>
              <w:cnfStyle w:val="000000000000" w:firstRow="0" w:lastRow="0" w:firstColumn="0" w:lastColumn="0" w:oddVBand="0" w:evenVBand="0" w:oddHBand="0" w:evenHBand="0" w:firstRowFirstColumn="0" w:firstRowLastColumn="0" w:lastRowFirstColumn="0" w:lastRowLastColumn="0"/>
            </w:pPr>
            <w:r>
              <w:t>Provides oversight, delegates staff/volunteers, avoids getting bogged down in 'all the details.'</w:t>
            </w:r>
          </w:p>
        </w:tc>
        <w:tc>
          <w:tcPr>
            <w:tcW w:w="2880" w:type="dxa"/>
            <w:vAlign w:val="center"/>
          </w:tcPr>
          <w:p w14:paraId="625198AD" w14:textId="77777777" w:rsidR="003A3F62" w:rsidRDefault="00235C61" w:rsidP="004459B8">
            <w:pPr>
              <w:spacing w:after="120"/>
              <w:cnfStyle w:val="000000000000" w:firstRow="0" w:lastRow="0" w:firstColumn="0" w:lastColumn="0" w:oddVBand="0" w:evenVBand="0" w:oddHBand="0" w:evenHBand="0" w:firstRowFirstColumn="0" w:firstRowLastColumn="0" w:lastRowFirstColumn="0" w:lastRowLastColumn="0"/>
            </w:pPr>
            <w:r>
              <w:t>Ensures administrative systems, finances, and organizational structures are healthy.</w:t>
            </w:r>
          </w:p>
        </w:tc>
      </w:tr>
      <w:tr w:rsidR="003A3F62" w14:paraId="2FD85B63" w14:textId="77777777" w:rsidTr="00445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160DFC62" w14:textId="77777777" w:rsidR="003A3F62" w:rsidRDefault="00235C61" w:rsidP="004459B8">
            <w:r>
              <w:t>Conflict Resolution</w:t>
            </w:r>
          </w:p>
        </w:tc>
        <w:tc>
          <w:tcPr>
            <w:tcW w:w="2880" w:type="dxa"/>
            <w:vAlign w:val="center"/>
          </w:tcPr>
          <w:p w14:paraId="3197E6FC" w14:textId="77777777" w:rsidR="003A3F62" w:rsidRDefault="00235C61" w:rsidP="004459B8">
            <w:pPr>
              <w:spacing w:after="120"/>
              <w:cnfStyle w:val="000000100000" w:firstRow="0" w:lastRow="0" w:firstColumn="0" w:lastColumn="0" w:oddVBand="0" w:evenVBand="0" w:oddHBand="1" w:evenHBand="0" w:firstRowFirstColumn="0" w:firstRowLastColumn="0" w:lastRowFirstColumn="0" w:lastRowLastColumn="0"/>
            </w:pPr>
            <w:r>
              <w:t>Offers biblical guidance, teaches reconciliation.</w:t>
            </w:r>
          </w:p>
        </w:tc>
        <w:tc>
          <w:tcPr>
            <w:tcW w:w="2880" w:type="dxa"/>
            <w:vAlign w:val="center"/>
          </w:tcPr>
          <w:p w14:paraId="2B8531E8" w14:textId="77777777" w:rsidR="003A3F62" w:rsidRDefault="00235C61" w:rsidP="004459B8">
            <w:pPr>
              <w:spacing w:after="120"/>
              <w:cnfStyle w:val="000000100000" w:firstRow="0" w:lastRow="0" w:firstColumn="0" w:lastColumn="0" w:oddVBand="0" w:evenVBand="0" w:oddHBand="1" w:evenHBand="0" w:firstRowFirstColumn="0" w:firstRowLastColumn="0" w:lastRowFirstColumn="0" w:lastRowLastColumn="0"/>
            </w:pPr>
            <w:r>
              <w:t>Helps mediate, maintains fairness, ensures policies are followed.</w:t>
            </w:r>
          </w:p>
        </w:tc>
      </w:tr>
    </w:tbl>
    <w:p w14:paraId="1A36B118" w14:textId="77777777" w:rsidR="003A3F62" w:rsidRDefault="00235C61">
      <w:r>
        <w:br/>
        <w:t>Big Idea:</w:t>
      </w:r>
      <w:r>
        <w:br/>
        <w:t>- Pastor = shepherd of souls</w:t>
      </w:r>
      <w:r>
        <w:br/>
        <w:t>- Lay leadership = stewards of mission and resources</w:t>
      </w:r>
      <w:r>
        <w:br/>
        <w:t>- Together = partners in Christ’s mission</w:t>
      </w:r>
    </w:p>
    <w:sectPr w:rsidR="003A3F62" w:rsidSect="00100D5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ans Serif Collection">
    <w:panose1 w:val="020B0502040504020204"/>
    <w:charset w:val="00"/>
    <w:family w:val="swiss"/>
    <w:pitch w:val="variable"/>
    <w:sig w:usb0="E057A3FF" w:usb1="4200605F" w:usb2="29100029" w:usb3="00000000" w:csb0="000001D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08962057">
    <w:abstractNumId w:val="8"/>
  </w:num>
  <w:num w:numId="2" w16cid:durableId="1882665034">
    <w:abstractNumId w:val="6"/>
  </w:num>
  <w:num w:numId="3" w16cid:durableId="2107840630">
    <w:abstractNumId w:val="5"/>
  </w:num>
  <w:num w:numId="4" w16cid:durableId="548347333">
    <w:abstractNumId w:val="4"/>
  </w:num>
  <w:num w:numId="5" w16cid:durableId="890337881">
    <w:abstractNumId w:val="7"/>
  </w:num>
  <w:num w:numId="6" w16cid:durableId="1114250299">
    <w:abstractNumId w:val="3"/>
  </w:num>
  <w:num w:numId="7" w16cid:durableId="587932757">
    <w:abstractNumId w:val="2"/>
  </w:num>
  <w:num w:numId="8" w16cid:durableId="2120832128">
    <w:abstractNumId w:val="1"/>
  </w:num>
  <w:num w:numId="9" w16cid:durableId="1237979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7E17"/>
    <w:rsid w:val="00100D52"/>
    <w:rsid w:val="0015074B"/>
    <w:rsid w:val="00210F9B"/>
    <w:rsid w:val="00235C61"/>
    <w:rsid w:val="0029639D"/>
    <w:rsid w:val="00326F90"/>
    <w:rsid w:val="00332DCB"/>
    <w:rsid w:val="003838AE"/>
    <w:rsid w:val="003A3F62"/>
    <w:rsid w:val="004459B8"/>
    <w:rsid w:val="005828D2"/>
    <w:rsid w:val="006369A2"/>
    <w:rsid w:val="008077AB"/>
    <w:rsid w:val="00875405"/>
    <w:rsid w:val="008B417C"/>
    <w:rsid w:val="009E620D"/>
    <w:rsid w:val="00AA1D8D"/>
    <w:rsid w:val="00B47730"/>
    <w:rsid w:val="00BE73DD"/>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910259"/>
  <w14:defaultImageDpi w14:val="300"/>
  <w15:docId w15:val="{81006869-971A-4A2C-9DB0-02DDA1D05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9E62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384</Words>
  <Characters>2400</Characters>
  <Application>Microsoft Office Word</Application>
  <DocSecurity>0</DocSecurity>
  <Lines>109</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Young, Sean</cp:lastModifiedBy>
  <cp:revision>2</cp:revision>
  <cp:lastPrinted>2026-01-16T14:45:00Z</cp:lastPrinted>
  <dcterms:created xsi:type="dcterms:W3CDTF">2026-01-16T14:47:00Z</dcterms:created>
  <dcterms:modified xsi:type="dcterms:W3CDTF">2026-01-16T14:47:00Z</dcterms:modified>
  <cp:category/>
</cp:coreProperties>
</file>